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1A" w:rsidRDefault="005F6FFC" w:rsidP="00BF491A">
      <w:pPr>
        <w:jc w:val="center"/>
        <w:rPr>
          <w:b/>
          <w:sz w:val="28"/>
          <w:szCs w:val="28"/>
        </w:rPr>
      </w:pPr>
      <w:r>
        <w:rPr>
          <w:b/>
          <w:sz w:val="28"/>
          <w:szCs w:val="28"/>
        </w:rPr>
        <w:t>The Lord’s Church</w:t>
      </w:r>
    </w:p>
    <w:p w:rsidR="005F6FFC" w:rsidRDefault="005F6FFC" w:rsidP="005F6FFC">
      <w:pPr>
        <w:pStyle w:val="ListParagraph"/>
        <w:numPr>
          <w:ilvl w:val="0"/>
          <w:numId w:val="4"/>
        </w:numPr>
        <w:rPr>
          <w:b/>
          <w:sz w:val="24"/>
          <w:szCs w:val="24"/>
        </w:rPr>
      </w:pPr>
      <w:r w:rsidRPr="005F6FFC">
        <w:rPr>
          <w:b/>
          <w:sz w:val="24"/>
          <w:szCs w:val="24"/>
        </w:rPr>
        <w:t>Established by Jesus (Matthew 16:18)</w:t>
      </w:r>
    </w:p>
    <w:p w:rsidR="005F6FFC" w:rsidRDefault="005F6FFC" w:rsidP="005F6FFC">
      <w:pPr>
        <w:pStyle w:val="ListParagraph"/>
        <w:numPr>
          <w:ilvl w:val="0"/>
          <w:numId w:val="4"/>
        </w:numPr>
        <w:rPr>
          <w:b/>
          <w:sz w:val="24"/>
          <w:szCs w:val="24"/>
        </w:rPr>
      </w:pPr>
      <w:r>
        <w:rPr>
          <w:b/>
          <w:sz w:val="24"/>
          <w:szCs w:val="24"/>
        </w:rPr>
        <w:t>Established in Jerusalem on Pentecost (Acts 2)</w:t>
      </w:r>
    </w:p>
    <w:p w:rsidR="005F6FFC" w:rsidRDefault="005F6FFC" w:rsidP="005F6FFC">
      <w:pPr>
        <w:pStyle w:val="ListParagraph"/>
        <w:numPr>
          <w:ilvl w:val="0"/>
          <w:numId w:val="4"/>
        </w:numPr>
        <w:rPr>
          <w:b/>
          <w:sz w:val="24"/>
          <w:szCs w:val="24"/>
        </w:rPr>
      </w:pPr>
      <w:r>
        <w:rPr>
          <w:b/>
          <w:sz w:val="24"/>
          <w:szCs w:val="24"/>
        </w:rPr>
        <w:t>Early indications of Apostasy</w:t>
      </w:r>
    </w:p>
    <w:p w:rsidR="00C25F4E" w:rsidRPr="00C25F4E" w:rsidRDefault="00C25F4E" w:rsidP="005F6FFC">
      <w:pPr>
        <w:pStyle w:val="ListParagraph"/>
        <w:numPr>
          <w:ilvl w:val="1"/>
          <w:numId w:val="4"/>
        </w:numPr>
        <w:ind w:left="810"/>
        <w:rPr>
          <w:sz w:val="24"/>
          <w:szCs w:val="24"/>
        </w:rPr>
      </w:pPr>
      <w:r w:rsidRPr="00C25F4E">
        <w:rPr>
          <w:sz w:val="24"/>
          <w:szCs w:val="24"/>
        </w:rPr>
        <w:t>Cautions against (Hebrews 3:12; 2 Pet</w:t>
      </w:r>
      <w:r>
        <w:rPr>
          <w:sz w:val="24"/>
          <w:szCs w:val="24"/>
        </w:rPr>
        <w:t>.</w:t>
      </w:r>
      <w:r w:rsidRPr="00C25F4E">
        <w:rPr>
          <w:sz w:val="24"/>
          <w:szCs w:val="24"/>
        </w:rPr>
        <w:t xml:space="preserve"> 3:17)</w:t>
      </w:r>
    </w:p>
    <w:p w:rsidR="005F6FFC" w:rsidRPr="005F6FFC" w:rsidRDefault="005F6FFC" w:rsidP="005F6FFC">
      <w:pPr>
        <w:pStyle w:val="ListParagraph"/>
        <w:numPr>
          <w:ilvl w:val="1"/>
          <w:numId w:val="4"/>
        </w:numPr>
        <w:ind w:left="810"/>
        <w:rPr>
          <w:b/>
          <w:sz w:val="24"/>
          <w:szCs w:val="24"/>
        </w:rPr>
      </w:pPr>
      <w:r>
        <w:rPr>
          <w:sz w:val="24"/>
          <w:szCs w:val="24"/>
        </w:rPr>
        <w:t>Paul’s admonition (Acts 20:27-30)</w:t>
      </w:r>
    </w:p>
    <w:p w:rsidR="005F6FFC" w:rsidRPr="005F6FFC" w:rsidRDefault="005F6FFC" w:rsidP="005F6FFC">
      <w:pPr>
        <w:pStyle w:val="ListParagraph"/>
        <w:numPr>
          <w:ilvl w:val="1"/>
          <w:numId w:val="4"/>
        </w:numPr>
        <w:ind w:left="810"/>
        <w:rPr>
          <w:b/>
          <w:sz w:val="24"/>
          <w:szCs w:val="24"/>
        </w:rPr>
      </w:pPr>
      <w:r>
        <w:rPr>
          <w:sz w:val="24"/>
          <w:szCs w:val="24"/>
        </w:rPr>
        <w:t>Man of Perdition (2 Thessalonians 2:1-12)</w:t>
      </w:r>
    </w:p>
    <w:p w:rsidR="005F6FFC" w:rsidRPr="005F6FFC" w:rsidRDefault="005F6FFC" w:rsidP="005F6FFC">
      <w:pPr>
        <w:pStyle w:val="ListParagraph"/>
        <w:numPr>
          <w:ilvl w:val="1"/>
          <w:numId w:val="4"/>
        </w:numPr>
        <w:ind w:left="810"/>
        <w:rPr>
          <w:b/>
          <w:sz w:val="24"/>
          <w:szCs w:val="24"/>
        </w:rPr>
      </w:pPr>
      <w:r>
        <w:rPr>
          <w:sz w:val="24"/>
          <w:szCs w:val="24"/>
        </w:rPr>
        <w:t>Some will depart (1 Timothy 4:1-3)</w:t>
      </w:r>
    </w:p>
    <w:p w:rsidR="005F6FFC" w:rsidRPr="00D22255" w:rsidRDefault="00C25F4E" w:rsidP="005F6FFC">
      <w:pPr>
        <w:pStyle w:val="ListParagraph"/>
        <w:numPr>
          <w:ilvl w:val="1"/>
          <w:numId w:val="4"/>
        </w:numPr>
        <w:ind w:left="810"/>
        <w:rPr>
          <w:b/>
          <w:sz w:val="24"/>
          <w:szCs w:val="24"/>
        </w:rPr>
      </w:pPr>
      <w:r>
        <w:rPr>
          <w:sz w:val="24"/>
          <w:szCs w:val="24"/>
        </w:rPr>
        <w:t>False teachers (2 Peter 2; Jude)</w:t>
      </w:r>
    </w:p>
    <w:p w:rsidR="00D22255" w:rsidRPr="00D22255" w:rsidRDefault="00D22255" w:rsidP="00D22255">
      <w:pPr>
        <w:pStyle w:val="ListParagraph"/>
        <w:numPr>
          <w:ilvl w:val="0"/>
          <w:numId w:val="4"/>
        </w:numPr>
        <w:rPr>
          <w:b/>
          <w:sz w:val="24"/>
          <w:szCs w:val="24"/>
        </w:rPr>
      </w:pPr>
      <w:r w:rsidRPr="00D22255">
        <w:rPr>
          <w:b/>
          <w:sz w:val="24"/>
          <w:szCs w:val="24"/>
        </w:rPr>
        <w:t>Causes of Apostasy</w:t>
      </w:r>
    </w:p>
    <w:p w:rsidR="00D22255" w:rsidRPr="00D22255" w:rsidRDefault="00D22255" w:rsidP="00D22255">
      <w:pPr>
        <w:pStyle w:val="ListParagraph"/>
        <w:numPr>
          <w:ilvl w:val="1"/>
          <w:numId w:val="4"/>
        </w:numPr>
        <w:ind w:left="810"/>
        <w:rPr>
          <w:b/>
          <w:sz w:val="24"/>
          <w:szCs w:val="24"/>
        </w:rPr>
      </w:pPr>
      <w:r>
        <w:rPr>
          <w:sz w:val="24"/>
          <w:szCs w:val="24"/>
        </w:rPr>
        <w:t>Doctrinal error (cf. Galatians 1:6-9)</w:t>
      </w:r>
    </w:p>
    <w:p w:rsidR="00D22255" w:rsidRPr="00D22255" w:rsidRDefault="00D22255" w:rsidP="00D22255">
      <w:pPr>
        <w:pStyle w:val="ListParagraph"/>
        <w:numPr>
          <w:ilvl w:val="1"/>
          <w:numId w:val="4"/>
        </w:numPr>
        <w:ind w:left="810"/>
        <w:rPr>
          <w:b/>
          <w:sz w:val="24"/>
          <w:szCs w:val="24"/>
        </w:rPr>
      </w:pPr>
      <w:r>
        <w:rPr>
          <w:sz w:val="24"/>
          <w:szCs w:val="24"/>
        </w:rPr>
        <w:t>Alterations of worship (cf. John 4:19-24)</w:t>
      </w:r>
    </w:p>
    <w:p w:rsidR="00D22255" w:rsidRPr="00D22255" w:rsidRDefault="00D22255" w:rsidP="00D22255">
      <w:pPr>
        <w:pStyle w:val="ListParagraph"/>
        <w:numPr>
          <w:ilvl w:val="1"/>
          <w:numId w:val="4"/>
        </w:numPr>
        <w:ind w:left="810"/>
        <w:rPr>
          <w:b/>
          <w:sz w:val="24"/>
          <w:szCs w:val="24"/>
        </w:rPr>
      </w:pPr>
      <w:r>
        <w:rPr>
          <w:sz w:val="24"/>
          <w:szCs w:val="24"/>
        </w:rPr>
        <w:t>Institutional changes (cf. Acts 20:28)</w:t>
      </w:r>
    </w:p>
    <w:p w:rsidR="00D22255" w:rsidRPr="00D22255" w:rsidRDefault="00D22255" w:rsidP="00D22255">
      <w:pPr>
        <w:pStyle w:val="ListParagraph"/>
        <w:numPr>
          <w:ilvl w:val="1"/>
          <w:numId w:val="4"/>
        </w:numPr>
        <w:ind w:left="810"/>
        <w:rPr>
          <w:b/>
          <w:sz w:val="24"/>
          <w:szCs w:val="24"/>
        </w:rPr>
      </w:pPr>
      <w:r>
        <w:rPr>
          <w:sz w:val="24"/>
          <w:szCs w:val="24"/>
        </w:rPr>
        <w:t>Unauthorized works (cf. 1 Timothy 5:16)</w:t>
      </w:r>
    </w:p>
    <w:p w:rsidR="00D22255" w:rsidRPr="00D22255" w:rsidRDefault="00D22255" w:rsidP="00D22255">
      <w:pPr>
        <w:pStyle w:val="ListParagraph"/>
        <w:numPr>
          <w:ilvl w:val="1"/>
          <w:numId w:val="4"/>
        </w:numPr>
        <w:ind w:left="810"/>
        <w:rPr>
          <w:b/>
          <w:sz w:val="24"/>
          <w:szCs w:val="24"/>
        </w:rPr>
      </w:pPr>
      <w:r>
        <w:rPr>
          <w:sz w:val="24"/>
          <w:szCs w:val="24"/>
        </w:rPr>
        <w:t xml:space="preserve">Moral impurities (cf. 1 Corinthians </w:t>
      </w:r>
      <w:r w:rsidR="00FA0249">
        <w:rPr>
          <w:sz w:val="24"/>
          <w:szCs w:val="24"/>
        </w:rPr>
        <w:t>6</w:t>
      </w:r>
      <w:r>
        <w:rPr>
          <w:sz w:val="24"/>
          <w:szCs w:val="24"/>
        </w:rPr>
        <w:t>:7-11)</w:t>
      </w:r>
    </w:p>
    <w:p w:rsidR="00D22255" w:rsidRPr="00D22255" w:rsidRDefault="00D22255" w:rsidP="00D22255">
      <w:pPr>
        <w:pStyle w:val="ListParagraph"/>
        <w:numPr>
          <w:ilvl w:val="1"/>
          <w:numId w:val="4"/>
        </w:numPr>
        <w:ind w:left="810"/>
        <w:rPr>
          <w:b/>
          <w:sz w:val="24"/>
          <w:szCs w:val="24"/>
        </w:rPr>
      </w:pPr>
      <w:r>
        <w:rPr>
          <w:sz w:val="24"/>
          <w:szCs w:val="24"/>
        </w:rPr>
        <w:t>Inept preaching (2 Timothy 4:3-4)</w:t>
      </w:r>
    </w:p>
    <w:p w:rsidR="00D22255" w:rsidRPr="00D22255" w:rsidRDefault="00D22255" w:rsidP="00D22255">
      <w:pPr>
        <w:pStyle w:val="ListParagraph"/>
        <w:numPr>
          <w:ilvl w:val="0"/>
          <w:numId w:val="4"/>
        </w:numPr>
        <w:rPr>
          <w:b/>
          <w:sz w:val="24"/>
          <w:szCs w:val="24"/>
        </w:rPr>
      </w:pPr>
      <w:r w:rsidRPr="00D22255">
        <w:rPr>
          <w:b/>
          <w:sz w:val="24"/>
          <w:szCs w:val="24"/>
        </w:rPr>
        <w:t>Early Apostasy</w:t>
      </w:r>
    </w:p>
    <w:p w:rsidR="00D22255" w:rsidRPr="00D22255" w:rsidRDefault="00D22255" w:rsidP="00D22255">
      <w:pPr>
        <w:pStyle w:val="ListParagraph"/>
        <w:numPr>
          <w:ilvl w:val="1"/>
          <w:numId w:val="4"/>
        </w:numPr>
        <w:ind w:left="810"/>
        <w:rPr>
          <w:b/>
          <w:sz w:val="24"/>
          <w:szCs w:val="24"/>
        </w:rPr>
      </w:pPr>
      <w:r w:rsidRPr="002F233F">
        <w:rPr>
          <w:i/>
          <w:sz w:val="24"/>
          <w:szCs w:val="24"/>
        </w:rPr>
        <w:t>Gnosticism</w:t>
      </w:r>
      <w:r>
        <w:rPr>
          <w:sz w:val="24"/>
          <w:szCs w:val="24"/>
        </w:rPr>
        <w:t xml:space="preserve"> – Seems to have existed in an incipient form in the first century.  Peter, Jude and John all seem to admonish against major tenets of Gnostic thought.  (</w:t>
      </w:r>
      <w:proofErr w:type="spellStart"/>
      <w:r>
        <w:rPr>
          <w:sz w:val="24"/>
          <w:szCs w:val="24"/>
        </w:rPr>
        <w:t>Sensualism</w:t>
      </w:r>
      <w:proofErr w:type="spellEnd"/>
      <w:r>
        <w:rPr>
          <w:sz w:val="24"/>
          <w:szCs w:val="24"/>
        </w:rPr>
        <w:t>, Denial of Christ’s humanity)</w:t>
      </w:r>
    </w:p>
    <w:p w:rsidR="00333A1A" w:rsidRPr="00333A1A" w:rsidRDefault="00D22255" w:rsidP="00333A1A">
      <w:pPr>
        <w:pStyle w:val="ListParagraph"/>
        <w:numPr>
          <w:ilvl w:val="1"/>
          <w:numId w:val="4"/>
        </w:numPr>
        <w:ind w:left="810"/>
        <w:rPr>
          <w:b/>
          <w:sz w:val="24"/>
          <w:szCs w:val="24"/>
        </w:rPr>
      </w:pPr>
      <w:r w:rsidRPr="002F233F">
        <w:rPr>
          <w:i/>
          <w:sz w:val="24"/>
          <w:szCs w:val="24"/>
        </w:rPr>
        <w:t>Roman Influences</w:t>
      </w:r>
      <w:r w:rsidRPr="00333A1A">
        <w:rPr>
          <w:sz w:val="24"/>
          <w:szCs w:val="24"/>
        </w:rPr>
        <w:t xml:space="preserve"> </w:t>
      </w:r>
      <w:r w:rsidR="00333A1A" w:rsidRPr="00333A1A">
        <w:rPr>
          <w:sz w:val="24"/>
          <w:szCs w:val="24"/>
        </w:rPr>
        <w:t>–</w:t>
      </w:r>
      <w:r w:rsidRPr="00333A1A">
        <w:rPr>
          <w:sz w:val="24"/>
          <w:szCs w:val="24"/>
        </w:rPr>
        <w:t xml:space="preserve"> </w:t>
      </w:r>
      <w:r w:rsidR="00333A1A" w:rsidRPr="00333A1A">
        <w:rPr>
          <w:sz w:val="24"/>
          <w:szCs w:val="24"/>
        </w:rPr>
        <w:t xml:space="preserve">As time progressed, the local, autonomous nature of congregations was disregarded.  This coincided with the acceptance of Christianity by Rome, and ultimately led to the establishment of what can be referred to as the first denomination (apostate institution) the Catholic </w:t>
      </w:r>
      <w:proofErr w:type="gramStart"/>
      <w:r w:rsidR="00333A1A" w:rsidRPr="00333A1A">
        <w:rPr>
          <w:sz w:val="24"/>
          <w:szCs w:val="24"/>
        </w:rPr>
        <w:t>church</w:t>
      </w:r>
      <w:proofErr w:type="gramEnd"/>
      <w:r w:rsidR="00333A1A" w:rsidRPr="00333A1A">
        <w:rPr>
          <w:sz w:val="24"/>
          <w:szCs w:val="24"/>
        </w:rPr>
        <w:t>.</w:t>
      </w:r>
    </w:p>
    <w:p w:rsidR="00333A1A" w:rsidRPr="00333A1A" w:rsidRDefault="00333A1A" w:rsidP="00333A1A">
      <w:pPr>
        <w:jc w:val="center"/>
        <w:rPr>
          <w:sz w:val="28"/>
          <w:szCs w:val="28"/>
        </w:rPr>
      </w:pPr>
      <w:r w:rsidRPr="00333A1A">
        <w:rPr>
          <w:b/>
          <w:sz w:val="28"/>
          <w:szCs w:val="28"/>
        </w:rPr>
        <w:t>Catholicism</w:t>
      </w:r>
    </w:p>
    <w:p w:rsidR="00333A1A" w:rsidRPr="00333A1A" w:rsidRDefault="00333A1A" w:rsidP="00333A1A">
      <w:pPr>
        <w:pStyle w:val="ListParagraph"/>
        <w:numPr>
          <w:ilvl w:val="0"/>
          <w:numId w:val="5"/>
        </w:numPr>
        <w:rPr>
          <w:b/>
          <w:sz w:val="24"/>
          <w:szCs w:val="24"/>
        </w:rPr>
      </w:pPr>
      <w:r w:rsidRPr="00333A1A">
        <w:rPr>
          <w:sz w:val="24"/>
          <w:szCs w:val="24"/>
        </w:rPr>
        <w:t>The first pope (an office unknown to the New Testament), Boniface III, was appointed in 606 A.D. (600 years after the Lord’s church began).   This was a culmination of many departures from truth.</w:t>
      </w:r>
    </w:p>
    <w:p w:rsidR="00333A1A" w:rsidRPr="00333A1A" w:rsidRDefault="00333A1A" w:rsidP="00333A1A">
      <w:pPr>
        <w:pStyle w:val="ListParagraph"/>
        <w:numPr>
          <w:ilvl w:val="0"/>
          <w:numId w:val="5"/>
        </w:numPr>
        <w:rPr>
          <w:b/>
          <w:sz w:val="24"/>
          <w:szCs w:val="24"/>
        </w:rPr>
      </w:pPr>
      <w:r w:rsidRPr="00333A1A">
        <w:rPr>
          <w:sz w:val="24"/>
          <w:szCs w:val="24"/>
        </w:rPr>
        <w:t>Note the following traditions of men that led to the beginning of Roman Catholicism: church councils; hierarchy (diocesan bishops, cardinals, popes, synods, monks, nuns, convents, monasteries, etc.</w:t>
      </w:r>
    </w:p>
    <w:p w:rsidR="00333A1A" w:rsidRPr="002F233F" w:rsidRDefault="00333A1A" w:rsidP="00333A1A">
      <w:pPr>
        <w:pStyle w:val="ListParagraph"/>
        <w:numPr>
          <w:ilvl w:val="0"/>
          <w:numId w:val="5"/>
        </w:numPr>
        <w:rPr>
          <w:b/>
          <w:sz w:val="24"/>
          <w:szCs w:val="24"/>
        </w:rPr>
      </w:pPr>
      <w:r w:rsidRPr="002F233F">
        <w:rPr>
          <w:sz w:val="24"/>
          <w:szCs w:val="24"/>
        </w:rPr>
        <w:t>Holy water (about 120 A.D.)</w:t>
      </w:r>
    </w:p>
    <w:p w:rsidR="00333A1A" w:rsidRPr="002F233F" w:rsidRDefault="00333A1A" w:rsidP="00333A1A">
      <w:pPr>
        <w:pStyle w:val="ListParagraph"/>
        <w:numPr>
          <w:ilvl w:val="0"/>
          <w:numId w:val="5"/>
        </w:numPr>
        <w:rPr>
          <w:b/>
          <w:sz w:val="24"/>
          <w:szCs w:val="24"/>
        </w:rPr>
      </w:pPr>
      <w:r w:rsidRPr="002F233F">
        <w:rPr>
          <w:sz w:val="24"/>
          <w:szCs w:val="24"/>
        </w:rPr>
        <w:lastRenderedPageBreak/>
        <w:t>Doctrine of penance (about 157 A.D.)</w:t>
      </w:r>
    </w:p>
    <w:p w:rsidR="00333A1A" w:rsidRPr="002F233F" w:rsidRDefault="00333A1A" w:rsidP="00333A1A">
      <w:pPr>
        <w:pStyle w:val="ListParagraph"/>
        <w:numPr>
          <w:ilvl w:val="0"/>
          <w:numId w:val="5"/>
        </w:numPr>
        <w:rPr>
          <w:b/>
          <w:sz w:val="24"/>
          <w:szCs w:val="24"/>
        </w:rPr>
      </w:pPr>
      <w:r w:rsidRPr="002F233F">
        <w:rPr>
          <w:sz w:val="24"/>
          <w:szCs w:val="24"/>
        </w:rPr>
        <w:t>Worship of Mary (about the 4th century)</w:t>
      </w:r>
    </w:p>
    <w:p w:rsidR="00333A1A" w:rsidRPr="002F233F" w:rsidRDefault="00333A1A" w:rsidP="00333A1A">
      <w:pPr>
        <w:pStyle w:val="ListParagraph"/>
        <w:numPr>
          <w:ilvl w:val="0"/>
          <w:numId w:val="5"/>
        </w:numPr>
        <w:rPr>
          <w:b/>
          <w:sz w:val="24"/>
          <w:szCs w:val="24"/>
        </w:rPr>
      </w:pPr>
      <w:r w:rsidRPr="002F233F">
        <w:rPr>
          <w:sz w:val="24"/>
          <w:szCs w:val="24"/>
        </w:rPr>
        <w:t>Doctrine of Purgatory (5-6th century)</w:t>
      </w:r>
    </w:p>
    <w:p w:rsidR="00333A1A" w:rsidRPr="002F233F" w:rsidRDefault="00333A1A" w:rsidP="00333A1A">
      <w:pPr>
        <w:pStyle w:val="ListParagraph"/>
        <w:numPr>
          <w:ilvl w:val="0"/>
          <w:numId w:val="5"/>
        </w:numPr>
        <w:rPr>
          <w:b/>
          <w:sz w:val="24"/>
          <w:szCs w:val="24"/>
        </w:rPr>
      </w:pPr>
      <w:r w:rsidRPr="002F233F">
        <w:rPr>
          <w:sz w:val="24"/>
          <w:szCs w:val="24"/>
        </w:rPr>
        <w:t>Extreme unction (6th century)</w:t>
      </w:r>
    </w:p>
    <w:p w:rsidR="00333A1A" w:rsidRPr="002F233F" w:rsidRDefault="00333A1A" w:rsidP="00333A1A">
      <w:pPr>
        <w:pStyle w:val="ListParagraph"/>
        <w:numPr>
          <w:ilvl w:val="0"/>
          <w:numId w:val="5"/>
        </w:numPr>
        <w:rPr>
          <w:b/>
          <w:sz w:val="24"/>
          <w:szCs w:val="24"/>
        </w:rPr>
      </w:pPr>
      <w:r w:rsidRPr="002F233F">
        <w:rPr>
          <w:sz w:val="24"/>
          <w:szCs w:val="24"/>
        </w:rPr>
        <w:t>Celibacy of priests and nuns (11th century)</w:t>
      </w:r>
    </w:p>
    <w:p w:rsidR="00333A1A" w:rsidRPr="002F233F" w:rsidRDefault="002F233F" w:rsidP="00333A1A">
      <w:pPr>
        <w:pStyle w:val="ListParagraph"/>
        <w:numPr>
          <w:ilvl w:val="0"/>
          <w:numId w:val="5"/>
        </w:numPr>
        <w:rPr>
          <w:b/>
          <w:sz w:val="24"/>
          <w:szCs w:val="24"/>
        </w:rPr>
      </w:pPr>
      <w:r>
        <w:rPr>
          <w:sz w:val="24"/>
          <w:szCs w:val="24"/>
        </w:rPr>
        <w:t>S</w:t>
      </w:r>
      <w:r w:rsidR="00333A1A" w:rsidRPr="002F233F">
        <w:rPr>
          <w:sz w:val="24"/>
          <w:szCs w:val="24"/>
        </w:rPr>
        <w:t>ale of indulgences (12th century)</w:t>
      </w:r>
    </w:p>
    <w:p w:rsidR="00333A1A" w:rsidRPr="002F233F" w:rsidRDefault="00333A1A" w:rsidP="00333A1A">
      <w:pPr>
        <w:pStyle w:val="ListParagraph"/>
        <w:numPr>
          <w:ilvl w:val="0"/>
          <w:numId w:val="5"/>
        </w:numPr>
        <w:rPr>
          <w:b/>
          <w:sz w:val="24"/>
          <w:szCs w:val="24"/>
        </w:rPr>
      </w:pPr>
      <w:r w:rsidRPr="002F233F">
        <w:rPr>
          <w:sz w:val="24"/>
          <w:szCs w:val="24"/>
        </w:rPr>
        <w:t>Instruments of music in worship (666 A.D.)</w:t>
      </w:r>
    </w:p>
    <w:p w:rsidR="00333A1A" w:rsidRPr="002F233F" w:rsidRDefault="00333A1A" w:rsidP="00333A1A">
      <w:pPr>
        <w:pStyle w:val="ListParagraph"/>
        <w:numPr>
          <w:ilvl w:val="0"/>
          <w:numId w:val="5"/>
        </w:numPr>
        <w:rPr>
          <w:b/>
          <w:sz w:val="24"/>
          <w:szCs w:val="24"/>
        </w:rPr>
      </w:pPr>
      <w:r w:rsidRPr="002F233F">
        <w:rPr>
          <w:sz w:val="24"/>
          <w:szCs w:val="24"/>
        </w:rPr>
        <w:t>Sprinkling for baptism (introduced in 3rd century, but fully adopted in 1311)</w:t>
      </w:r>
    </w:p>
    <w:p w:rsidR="00333A1A" w:rsidRPr="002F233F" w:rsidRDefault="00333A1A" w:rsidP="00333A1A">
      <w:pPr>
        <w:pStyle w:val="ListParagraph"/>
        <w:numPr>
          <w:ilvl w:val="0"/>
          <w:numId w:val="5"/>
        </w:numPr>
        <w:rPr>
          <w:b/>
          <w:sz w:val="24"/>
          <w:szCs w:val="24"/>
        </w:rPr>
      </w:pPr>
      <w:r w:rsidRPr="002F233F">
        <w:rPr>
          <w:sz w:val="24"/>
          <w:szCs w:val="24"/>
        </w:rPr>
        <w:t>Plus the use of the Rosary, lighting of candles, burning of incense, sacramental system, Christmas, Easter, Lent, prayers to dead saints, etc.</w:t>
      </w:r>
    </w:p>
    <w:p w:rsidR="00333A1A" w:rsidRPr="002F233F" w:rsidRDefault="00333A1A" w:rsidP="002F233F">
      <w:pPr>
        <w:jc w:val="center"/>
        <w:rPr>
          <w:b/>
          <w:sz w:val="28"/>
          <w:szCs w:val="28"/>
        </w:rPr>
      </w:pPr>
      <w:r w:rsidRPr="002F233F">
        <w:rPr>
          <w:b/>
          <w:sz w:val="28"/>
          <w:szCs w:val="28"/>
        </w:rPr>
        <w:t>Protestant Reformation</w:t>
      </w:r>
    </w:p>
    <w:p w:rsidR="00333A1A" w:rsidRDefault="002F233F" w:rsidP="00333A1A">
      <w:pPr>
        <w:rPr>
          <w:sz w:val="24"/>
          <w:szCs w:val="24"/>
        </w:rPr>
      </w:pPr>
      <w:r w:rsidRPr="002F233F">
        <w:rPr>
          <w:sz w:val="24"/>
          <w:szCs w:val="24"/>
        </w:rPr>
        <w:t>In the 16</w:t>
      </w:r>
      <w:r w:rsidRPr="002F233F">
        <w:rPr>
          <w:sz w:val="24"/>
          <w:szCs w:val="24"/>
          <w:vertAlign w:val="superscript"/>
        </w:rPr>
        <w:t>th</w:t>
      </w:r>
      <w:r w:rsidRPr="002F233F">
        <w:rPr>
          <w:sz w:val="24"/>
          <w:szCs w:val="24"/>
        </w:rPr>
        <w:t xml:space="preserve"> century</w:t>
      </w:r>
      <w:r>
        <w:rPr>
          <w:sz w:val="24"/>
          <w:szCs w:val="24"/>
        </w:rPr>
        <w:t xml:space="preserve">, due to the authoritarian nature and long standing abuses of the Catholic </w:t>
      </w:r>
      <w:proofErr w:type="gramStart"/>
      <w:r>
        <w:rPr>
          <w:sz w:val="24"/>
          <w:szCs w:val="24"/>
        </w:rPr>
        <w:t>church</w:t>
      </w:r>
      <w:proofErr w:type="gramEnd"/>
      <w:r>
        <w:rPr>
          <w:sz w:val="24"/>
          <w:szCs w:val="24"/>
        </w:rPr>
        <w:t>, many rebelled against Papal authority, and sought to reform Catholicism.</w:t>
      </w:r>
    </w:p>
    <w:p w:rsidR="002F233F" w:rsidRPr="002F233F" w:rsidRDefault="002F233F" w:rsidP="002F233F">
      <w:pPr>
        <w:pStyle w:val="ListParagraph"/>
        <w:numPr>
          <w:ilvl w:val="0"/>
          <w:numId w:val="6"/>
        </w:numPr>
        <w:rPr>
          <w:sz w:val="24"/>
          <w:szCs w:val="24"/>
        </w:rPr>
      </w:pPr>
      <w:r w:rsidRPr="002F233F">
        <w:rPr>
          <w:sz w:val="24"/>
          <w:szCs w:val="24"/>
        </w:rPr>
        <w:t xml:space="preserve">Lutheran </w:t>
      </w:r>
      <w:r>
        <w:rPr>
          <w:sz w:val="24"/>
          <w:szCs w:val="24"/>
        </w:rPr>
        <w:t>(</w:t>
      </w:r>
      <w:r w:rsidRPr="002F233F">
        <w:rPr>
          <w:sz w:val="24"/>
          <w:szCs w:val="24"/>
        </w:rPr>
        <w:t>1520</w:t>
      </w:r>
      <w:r>
        <w:rPr>
          <w:sz w:val="24"/>
          <w:szCs w:val="24"/>
        </w:rPr>
        <w:t>)</w:t>
      </w:r>
      <w:r w:rsidRPr="002F233F">
        <w:rPr>
          <w:sz w:val="24"/>
          <w:szCs w:val="24"/>
        </w:rPr>
        <w:t>, Germany, Martin Luther</w:t>
      </w:r>
    </w:p>
    <w:p w:rsidR="002F233F" w:rsidRPr="002F233F" w:rsidRDefault="002F233F" w:rsidP="002F233F">
      <w:pPr>
        <w:pStyle w:val="ListParagraph"/>
        <w:numPr>
          <w:ilvl w:val="0"/>
          <w:numId w:val="6"/>
        </w:numPr>
        <w:rPr>
          <w:sz w:val="24"/>
          <w:szCs w:val="24"/>
        </w:rPr>
      </w:pPr>
      <w:r w:rsidRPr="002F233F">
        <w:rPr>
          <w:sz w:val="24"/>
          <w:szCs w:val="24"/>
        </w:rPr>
        <w:t xml:space="preserve">Episcopalian </w:t>
      </w:r>
      <w:r>
        <w:rPr>
          <w:sz w:val="24"/>
          <w:szCs w:val="24"/>
        </w:rPr>
        <w:t>(1</w:t>
      </w:r>
      <w:r w:rsidRPr="002F233F">
        <w:rPr>
          <w:sz w:val="24"/>
          <w:szCs w:val="24"/>
        </w:rPr>
        <w:t>534</w:t>
      </w:r>
      <w:r>
        <w:rPr>
          <w:sz w:val="24"/>
          <w:szCs w:val="24"/>
        </w:rPr>
        <w:t>)</w:t>
      </w:r>
      <w:r w:rsidRPr="002F233F">
        <w:rPr>
          <w:sz w:val="24"/>
          <w:szCs w:val="24"/>
        </w:rPr>
        <w:t>, England, Henry V</w:t>
      </w:r>
      <w:r>
        <w:rPr>
          <w:sz w:val="24"/>
          <w:szCs w:val="24"/>
        </w:rPr>
        <w:t>III</w:t>
      </w:r>
    </w:p>
    <w:p w:rsidR="002F233F" w:rsidRPr="002F233F" w:rsidRDefault="002F233F" w:rsidP="002F233F">
      <w:pPr>
        <w:pStyle w:val="ListParagraph"/>
        <w:numPr>
          <w:ilvl w:val="0"/>
          <w:numId w:val="6"/>
        </w:numPr>
        <w:rPr>
          <w:sz w:val="24"/>
          <w:szCs w:val="24"/>
        </w:rPr>
      </w:pPr>
      <w:r w:rsidRPr="002F233F">
        <w:rPr>
          <w:sz w:val="24"/>
          <w:szCs w:val="24"/>
        </w:rPr>
        <w:t xml:space="preserve">Presbyterian </w:t>
      </w:r>
      <w:r>
        <w:rPr>
          <w:sz w:val="24"/>
          <w:szCs w:val="24"/>
        </w:rPr>
        <w:t>(</w:t>
      </w:r>
      <w:r w:rsidRPr="002F233F">
        <w:rPr>
          <w:sz w:val="24"/>
          <w:szCs w:val="24"/>
        </w:rPr>
        <w:t>1536</w:t>
      </w:r>
      <w:r>
        <w:rPr>
          <w:sz w:val="24"/>
          <w:szCs w:val="24"/>
        </w:rPr>
        <w:t>)</w:t>
      </w:r>
      <w:r w:rsidRPr="002F233F">
        <w:rPr>
          <w:sz w:val="24"/>
          <w:szCs w:val="24"/>
        </w:rPr>
        <w:t>, Switzerland, John Calvin</w:t>
      </w:r>
    </w:p>
    <w:p w:rsidR="002F233F" w:rsidRPr="002F233F" w:rsidRDefault="002F233F" w:rsidP="002F233F">
      <w:pPr>
        <w:pStyle w:val="ListParagraph"/>
        <w:numPr>
          <w:ilvl w:val="0"/>
          <w:numId w:val="6"/>
        </w:numPr>
        <w:rPr>
          <w:sz w:val="24"/>
          <w:szCs w:val="24"/>
        </w:rPr>
      </w:pPr>
      <w:r w:rsidRPr="002F233F">
        <w:rPr>
          <w:sz w:val="24"/>
          <w:szCs w:val="24"/>
        </w:rPr>
        <w:t xml:space="preserve">Congregational </w:t>
      </w:r>
      <w:r>
        <w:rPr>
          <w:sz w:val="24"/>
          <w:szCs w:val="24"/>
        </w:rPr>
        <w:t>(</w:t>
      </w:r>
      <w:r w:rsidRPr="002F233F">
        <w:rPr>
          <w:sz w:val="24"/>
          <w:szCs w:val="24"/>
        </w:rPr>
        <w:t>1550</w:t>
      </w:r>
      <w:r>
        <w:rPr>
          <w:sz w:val="24"/>
          <w:szCs w:val="24"/>
        </w:rPr>
        <w:t>)</w:t>
      </w:r>
      <w:r w:rsidRPr="002F233F">
        <w:rPr>
          <w:sz w:val="24"/>
          <w:szCs w:val="24"/>
        </w:rPr>
        <w:t xml:space="preserve"> England, Robert Browne</w:t>
      </w:r>
    </w:p>
    <w:p w:rsidR="002F233F" w:rsidRPr="002F233F" w:rsidRDefault="002F233F" w:rsidP="002F233F">
      <w:pPr>
        <w:pStyle w:val="ListParagraph"/>
        <w:numPr>
          <w:ilvl w:val="0"/>
          <w:numId w:val="6"/>
        </w:numPr>
        <w:rPr>
          <w:sz w:val="24"/>
          <w:szCs w:val="24"/>
        </w:rPr>
      </w:pPr>
      <w:r w:rsidRPr="002F233F">
        <w:rPr>
          <w:sz w:val="24"/>
          <w:szCs w:val="24"/>
        </w:rPr>
        <w:t>Baptist</w:t>
      </w:r>
      <w:r>
        <w:rPr>
          <w:sz w:val="24"/>
          <w:szCs w:val="24"/>
        </w:rPr>
        <w:t xml:space="preserve"> (</w:t>
      </w:r>
      <w:r w:rsidRPr="002F233F">
        <w:rPr>
          <w:sz w:val="24"/>
          <w:szCs w:val="24"/>
        </w:rPr>
        <w:t>1607</w:t>
      </w:r>
      <w:r>
        <w:rPr>
          <w:sz w:val="24"/>
          <w:szCs w:val="24"/>
        </w:rPr>
        <w:t>)</w:t>
      </w:r>
      <w:r w:rsidRPr="002F233F">
        <w:rPr>
          <w:sz w:val="24"/>
          <w:szCs w:val="24"/>
        </w:rPr>
        <w:t xml:space="preserve">, Holland, John </w:t>
      </w:r>
      <w:proofErr w:type="spellStart"/>
      <w:r w:rsidRPr="002F233F">
        <w:rPr>
          <w:sz w:val="24"/>
          <w:szCs w:val="24"/>
        </w:rPr>
        <w:t>Smythe</w:t>
      </w:r>
      <w:proofErr w:type="spellEnd"/>
    </w:p>
    <w:p w:rsidR="002F233F" w:rsidRPr="002F233F" w:rsidRDefault="002F233F" w:rsidP="002F233F">
      <w:pPr>
        <w:pStyle w:val="ListParagraph"/>
        <w:numPr>
          <w:ilvl w:val="0"/>
          <w:numId w:val="6"/>
        </w:numPr>
        <w:rPr>
          <w:sz w:val="24"/>
          <w:szCs w:val="24"/>
        </w:rPr>
      </w:pPr>
      <w:r w:rsidRPr="002F233F">
        <w:rPr>
          <w:sz w:val="24"/>
          <w:szCs w:val="24"/>
        </w:rPr>
        <w:t xml:space="preserve">Methodist </w:t>
      </w:r>
      <w:r>
        <w:rPr>
          <w:sz w:val="24"/>
          <w:szCs w:val="24"/>
        </w:rPr>
        <w:t>(</w:t>
      </w:r>
      <w:r w:rsidRPr="002F233F">
        <w:rPr>
          <w:sz w:val="24"/>
          <w:szCs w:val="24"/>
        </w:rPr>
        <w:t>1739</w:t>
      </w:r>
      <w:r>
        <w:rPr>
          <w:sz w:val="24"/>
          <w:szCs w:val="24"/>
        </w:rPr>
        <w:t>)</w:t>
      </w:r>
      <w:r w:rsidRPr="002F233F">
        <w:rPr>
          <w:sz w:val="24"/>
          <w:szCs w:val="24"/>
        </w:rPr>
        <w:t>, England, John Wesley</w:t>
      </w:r>
    </w:p>
    <w:p w:rsidR="002F233F" w:rsidRPr="002F233F" w:rsidRDefault="002F233F" w:rsidP="002F233F">
      <w:pPr>
        <w:pStyle w:val="ListParagraph"/>
        <w:numPr>
          <w:ilvl w:val="0"/>
          <w:numId w:val="6"/>
        </w:numPr>
        <w:rPr>
          <w:sz w:val="24"/>
          <w:szCs w:val="24"/>
        </w:rPr>
      </w:pPr>
      <w:r w:rsidRPr="002F233F">
        <w:rPr>
          <w:sz w:val="24"/>
          <w:szCs w:val="24"/>
        </w:rPr>
        <w:t xml:space="preserve">Latter Day Saints (Mormons) </w:t>
      </w:r>
      <w:r>
        <w:rPr>
          <w:sz w:val="24"/>
          <w:szCs w:val="24"/>
        </w:rPr>
        <w:t>(</w:t>
      </w:r>
      <w:r w:rsidRPr="002F233F">
        <w:rPr>
          <w:sz w:val="24"/>
          <w:szCs w:val="24"/>
        </w:rPr>
        <w:t>1830</w:t>
      </w:r>
      <w:r>
        <w:rPr>
          <w:sz w:val="24"/>
          <w:szCs w:val="24"/>
        </w:rPr>
        <w:t>)</w:t>
      </w:r>
      <w:r w:rsidRPr="002F233F">
        <w:rPr>
          <w:sz w:val="24"/>
          <w:szCs w:val="24"/>
        </w:rPr>
        <w:t>,</w:t>
      </w:r>
      <w:r>
        <w:rPr>
          <w:sz w:val="24"/>
          <w:szCs w:val="24"/>
        </w:rPr>
        <w:t xml:space="preserve"> </w:t>
      </w:r>
      <w:r w:rsidRPr="002F233F">
        <w:rPr>
          <w:sz w:val="24"/>
          <w:szCs w:val="24"/>
        </w:rPr>
        <w:t>Joseph Smith</w:t>
      </w:r>
    </w:p>
    <w:p w:rsidR="002F233F" w:rsidRPr="002F233F" w:rsidRDefault="002F233F" w:rsidP="002F233F">
      <w:pPr>
        <w:pStyle w:val="ListParagraph"/>
        <w:numPr>
          <w:ilvl w:val="0"/>
          <w:numId w:val="6"/>
        </w:numPr>
        <w:rPr>
          <w:sz w:val="24"/>
          <w:szCs w:val="24"/>
        </w:rPr>
      </w:pPr>
      <w:r w:rsidRPr="002F233F">
        <w:rPr>
          <w:sz w:val="24"/>
          <w:szCs w:val="24"/>
        </w:rPr>
        <w:t xml:space="preserve">Adventists </w:t>
      </w:r>
      <w:r>
        <w:rPr>
          <w:sz w:val="24"/>
          <w:szCs w:val="24"/>
        </w:rPr>
        <w:t>(</w:t>
      </w:r>
      <w:r w:rsidRPr="002F233F">
        <w:rPr>
          <w:sz w:val="24"/>
          <w:szCs w:val="24"/>
        </w:rPr>
        <w:t>1830</w:t>
      </w:r>
      <w:r>
        <w:rPr>
          <w:sz w:val="24"/>
          <w:szCs w:val="24"/>
        </w:rPr>
        <w:t>)</w:t>
      </w:r>
      <w:r w:rsidRPr="002F233F">
        <w:rPr>
          <w:sz w:val="24"/>
          <w:szCs w:val="24"/>
        </w:rPr>
        <w:t xml:space="preserve">, America, </w:t>
      </w:r>
      <w:r>
        <w:rPr>
          <w:sz w:val="24"/>
          <w:szCs w:val="24"/>
        </w:rPr>
        <w:t>W</w:t>
      </w:r>
      <w:r w:rsidRPr="002F233F">
        <w:rPr>
          <w:sz w:val="24"/>
          <w:szCs w:val="24"/>
        </w:rPr>
        <w:t>illiam Miller</w:t>
      </w:r>
    </w:p>
    <w:p w:rsidR="002F233F" w:rsidRPr="002F233F" w:rsidRDefault="002F233F" w:rsidP="002F233F">
      <w:pPr>
        <w:pStyle w:val="ListParagraph"/>
        <w:numPr>
          <w:ilvl w:val="0"/>
          <w:numId w:val="6"/>
        </w:numPr>
        <w:rPr>
          <w:sz w:val="24"/>
          <w:szCs w:val="24"/>
        </w:rPr>
      </w:pPr>
      <w:r w:rsidRPr="002F233F">
        <w:rPr>
          <w:sz w:val="24"/>
          <w:szCs w:val="24"/>
        </w:rPr>
        <w:t xml:space="preserve">Christian Scientist </w:t>
      </w:r>
      <w:r>
        <w:rPr>
          <w:sz w:val="24"/>
          <w:szCs w:val="24"/>
        </w:rPr>
        <w:t>(</w:t>
      </w:r>
      <w:r w:rsidRPr="002F233F">
        <w:rPr>
          <w:sz w:val="24"/>
          <w:szCs w:val="24"/>
        </w:rPr>
        <w:t>186</w:t>
      </w:r>
      <w:r>
        <w:rPr>
          <w:sz w:val="24"/>
          <w:szCs w:val="24"/>
        </w:rPr>
        <w:t>0)</w:t>
      </w:r>
      <w:r w:rsidRPr="002F233F">
        <w:rPr>
          <w:sz w:val="24"/>
          <w:szCs w:val="24"/>
        </w:rPr>
        <w:t>, America, Mary Baker Eddy</w:t>
      </w:r>
    </w:p>
    <w:p w:rsidR="002F233F" w:rsidRDefault="002F233F" w:rsidP="002F233F">
      <w:pPr>
        <w:pStyle w:val="ListParagraph"/>
        <w:numPr>
          <w:ilvl w:val="0"/>
          <w:numId w:val="6"/>
        </w:numPr>
        <w:rPr>
          <w:sz w:val="24"/>
          <w:szCs w:val="24"/>
        </w:rPr>
      </w:pPr>
      <w:r w:rsidRPr="002F233F">
        <w:rPr>
          <w:sz w:val="24"/>
          <w:szCs w:val="24"/>
        </w:rPr>
        <w:t>Jehovah’s Witnesses</w:t>
      </w:r>
      <w:r>
        <w:rPr>
          <w:sz w:val="24"/>
          <w:szCs w:val="24"/>
        </w:rPr>
        <w:t xml:space="preserve"> (</w:t>
      </w:r>
      <w:r w:rsidRPr="002F233F">
        <w:rPr>
          <w:sz w:val="24"/>
          <w:szCs w:val="24"/>
        </w:rPr>
        <w:t>1872</w:t>
      </w:r>
      <w:r>
        <w:rPr>
          <w:sz w:val="24"/>
          <w:szCs w:val="24"/>
        </w:rPr>
        <w:t>)</w:t>
      </w:r>
      <w:r w:rsidRPr="002F233F">
        <w:rPr>
          <w:sz w:val="24"/>
          <w:szCs w:val="24"/>
        </w:rPr>
        <w:t>, America, Charles T. Russell</w:t>
      </w:r>
    </w:p>
    <w:p w:rsidR="002F233F" w:rsidRPr="002F233F" w:rsidRDefault="002F233F" w:rsidP="002F233F">
      <w:pPr>
        <w:jc w:val="center"/>
        <w:rPr>
          <w:b/>
          <w:sz w:val="28"/>
          <w:szCs w:val="28"/>
        </w:rPr>
      </w:pPr>
      <w:r w:rsidRPr="002F233F">
        <w:rPr>
          <w:b/>
          <w:sz w:val="28"/>
          <w:szCs w:val="28"/>
        </w:rPr>
        <w:t>Restoration Movement (19</w:t>
      </w:r>
      <w:r w:rsidRPr="002F233F">
        <w:rPr>
          <w:b/>
          <w:sz w:val="28"/>
          <w:szCs w:val="28"/>
          <w:vertAlign w:val="superscript"/>
        </w:rPr>
        <w:t>th</w:t>
      </w:r>
      <w:r w:rsidRPr="002F233F">
        <w:rPr>
          <w:b/>
          <w:sz w:val="28"/>
          <w:szCs w:val="28"/>
        </w:rPr>
        <w:t xml:space="preserve"> Century)</w:t>
      </w:r>
    </w:p>
    <w:p w:rsidR="002F233F" w:rsidRDefault="002F233F" w:rsidP="002F233F">
      <w:pPr>
        <w:pStyle w:val="ListParagraph"/>
        <w:numPr>
          <w:ilvl w:val="0"/>
          <w:numId w:val="7"/>
        </w:numPr>
        <w:rPr>
          <w:sz w:val="24"/>
          <w:szCs w:val="24"/>
        </w:rPr>
      </w:pPr>
      <w:r w:rsidRPr="0086018D">
        <w:rPr>
          <w:b/>
          <w:sz w:val="24"/>
          <w:szCs w:val="24"/>
        </w:rPr>
        <w:t xml:space="preserve">Different </w:t>
      </w:r>
      <w:r>
        <w:rPr>
          <w:sz w:val="24"/>
          <w:szCs w:val="24"/>
        </w:rPr>
        <w:t xml:space="preserve">from </w:t>
      </w:r>
      <w:r w:rsidR="0086018D">
        <w:rPr>
          <w:sz w:val="24"/>
          <w:szCs w:val="24"/>
        </w:rPr>
        <w:t xml:space="preserve">Catholicism and the </w:t>
      </w:r>
      <w:r>
        <w:rPr>
          <w:sz w:val="24"/>
          <w:szCs w:val="24"/>
        </w:rPr>
        <w:t>re</w:t>
      </w:r>
      <w:r w:rsidR="00FA0249">
        <w:rPr>
          <w:sz w:val="24"/>
          <w:szCs w:val="24"/>
        </w:rPr>
        <w:t>formation</w:t>
      </w:r>
      <w:bookmarkStart w:id="0" w:name="_GoBack"/>
      <w:bookmarkEnd w:id="0"/>
      <w:r>
        <w:rPr>
          <w:sz w:val="24"/>
          <w:szCs w:val="24"/>
        </w:rPr>
        <w:t xml:space="preserve"> movement, in that an attempt was made to return to 1</w:t>
      </w:r>
      <w:r w:rsidRPr="002F233F">
        <w:rPr>
          <w:sz w:val="24"/>
          <w:szCs w:val="24"/>
          <w:vertAlign w:val="superscript"/>
        </w:rPr>
        <w:t>st</w:t>
      </w:r>
      <w:r>
        <w:rPr>
          <w:sz w:val="24"/>
          <w:szCs w:val="24"/>
        </w:rPr>
        <w:t xml:space="preserve"> century Christianity, as revealed in the New Testament</w:t>
      </w:r>
    </w:p>
    <w:p w:rsidR="002F233F" w:rsidRDefault="00491376" w:rsidP="002F233F">
      <w:pPr>
        <w:pStyle w:val="ListParagraph"/>
        <w:numPr>
          <w:ilvl w:val="0"/>
          <w:numId w:val="7"/>
        </w:numPr>
        <w:rPr>
          <w:sz w:val="24"/>
          <w:szCs w:val="24"/>
        </w:rPr>
      </w:pPr>
      <w:r>
        <w:rPr>
          <w:sz w:val="24"/>
          <w:szCs w:val="24"/>
        </w:rPr>
        <w:t>Motto:  “</w:t>
      </w:r>
      <w:r w:rsidR="002F233F">
        <w:rPr>
          <w:sz w:val="24"/>
          <w:szCs w:val="24"/>
        </w:rPr>
        <w:t>Speak where the Bible speaks, be silent where the Bible is silent</w:t>
      </w:r>
      <w:r>
        <w:rPr>
          <w:sz w:val="24"/>
          <w:szCs w:val="24"/>
        </w:rPr>
        <w:t>.”</w:t>
      </w:r>
    </w:p>
    <w:p w:rsidR="002F233F" w:rsidRPr="002F233F" w:rsidRDefault="002F233F" w:rsidP="006D717B">
      <w:pPr>
        <w:pStyle w:val="ListParagraph"/>
        <w:numPr>
          <w:ilvl w:val="0"/>
          <w:numId w:val="7"/>
        </w:numPr>
        <w:rPr>
          <w:sz w:val="24"/>
          <w:szCs w:val="24"/>
        </w:rPr>
      </w:pPr>
      <w:r w:rsidRPr="002F233F">
        <w:rPr>
          <w:sz w:val="24"/>
          <w:szCs w:val="24"/>
        </w:rPr>
        <w:t xml:space="preserve">Seed principle </w:t>
      </w:r>
      <w:r>
        <w:rPr>
          <w:sz w:val="24"/>
          <w:szCs w:val="24"/>
        </w:rPr>
        <w:t>–</w:t>
      </w:r>
      <w:r w:rsidRPr="002F233F">
        <w:rPr>
          <w:sz w:val="24"/>
          <w:szCs w:val="24"/>
        </w:rPr>
        <w:t xml:space="preserve"> </w:t>
      </w:r>
      <w:r>
        <w:rPr>
          <w:sz w:val="24"/>
          <w:szCs w:val="24"/>
        </w:rPr>
        <w:t xml:space="preserve">(cf. </w:t>
      </w:r>
      <w:r w:rsidR="00FB72F2">
        <w:rPr>
          <w:sz w:val="24"/>
          <w:szCs w:val="24"/>
        </w:rPr>
        <w:t>2 Corinthians 13:5</w:t>
      </w:r>
      <w:r>
        <w:rPr>
          <w:sz w:val="24"/>
          <w:szCs w:val="24"/>
        </w:rPr>
        <w:t>)</w:t>
      </w:r>
    </w:p>
    <w:sectPr w:rsidR="002F233F" w:rsidRPr="002F233F" w:rsidSect="0086018D">
      <w:headerReference w:type="default" r:id="rId7"/>
      <w:pgSz w:w="12240" w:h="15840"/>
      <w:pgMar w:top="1305" w:right="540" w:bottom="810" w:left="630" w:header="36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59A" w:rsidRDefault="003B659A" w:rsidP="00BF491A">
      <w:pPr>
        <w:spacing w:after="0" w:line="240" w:lineRule="auto"/>
      </w:pPr>
      <w:r>
        <w:separator/>
      </w:r>
    </w:p>
  </w:endnote>
  <w:endnote w:type="continuationSeparator" w:id="0">
    <w:p w:rsidR="003B659A" w:rsidRDefault="003B659A" w:rsidP="00BF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59A" w:rsidRDefault="003B659A" w:rsidP="00BF491A">
      <w:pPr>
        <w:spacing w:after="0" w:line="240" w:lineRule="auto"/>
      </w:pPr>
      <w:r>
        <w:separator/>
      </w:r>
    </w:p>
  </w:footnote>
  <w:footnote w:type="continuationSeparator" w:id="0">
    <w:p w:rsidR="003B659A" w:rsidRDefault="003B659A" w:rsidP="00BF4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1A" w:rsidRPr="00BF491A" w:rsidRDefault="00BF491A" w:rsidP="00BF491A">
    <w:pPr>
      <w:pStyle w:val="Header"/>
      <w:jc w:val="center"/>
      <w:rPr>
        <w:rFonts w:ascii="Copperplate Gothic Bold" w:hAnsi="Copperplate Gothic Bold"/>
        <w:sz w:val="52"/>
        <w:szCs w:val="52"/>
      </w:rPr>
    </w:pPr>
    <w:r w:rsidRPr="00BF491A">
      <w:rPr>
        <w:rFonts w:ascii="Copperplate Gothic Bold" w:hAnsi="Copperplate Gothic Bold"/>
        <w:sz w:val="52"/>
        <w:szCs w:val="52"/>
      </w:rPr>
      <w:t>A</w:t>
    </w:r>
    <w:r w:rsidR="005F6FFC">
      <w:rPr>
        <w:rFonts w:ascii="Copperplate Gothic Bold" w:hAnsi="Copperplate Gothic Bold"/>
        <w:sz w:val="52"/>
        <w:szCs w:val="52"/>
      </w:rPr>
      <w:t xml:space="preserve"> History of Christian Apostasy</w:t>
    </w:r>
  </w:p>
  <w:p w:rsidR="00BF491A" w:rsidRDefault="00BF4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B6F"/>
    <w:multiLevelType w:val="hybridMultilevel"/>
    <w:tmpl w:val="FD7E9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F51702"/>
    <w:multiLevelType w:val="hybridMultilevel"/>
    <w:tmpl w:val="BD4C8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ED2370"/>
    <w:multiLevelType w:val="hybridMultilevel"/>
    <w:tmpl w:val="7414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A336C"/>
    <w:multiLevelType w:val="hybridMultilevel"/>
    <w:tmpl w:val="C2BA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71BD8"/>
    <w:multiLevelType w:val="hybridMultilevel"/>
    <w:tmpl w:val="D7A8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3A1242"/>
    <w:multiLevelType w:val="hybridMultilevel"/>
    <w:tmpl w:val="684A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76263"/>
    <w:multiLevelType w:val="hybridMultilevel"/>
    <w:tmpl w:val="5978D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1A"/>
    <w:rsid w:val="001B4A50"/>
    <w:rsid w:val="002F233F"/>
    <w:rsid w:val="00333A1A"/>
    <w:rsid w:val="003B659A"/>
    <w:rsid w:val="00491376"/>
    <w:rsid w:val="005E1A43"/>
    <w:rsid w:val="005F6FFC"/>
    <w:rsid w:val="0075503E"/>
    <w:rsid w:val="0086018D"/>
    <w:rsid w:val="00BF491A"/>
    <w:rsid w:val="00C25F4E"/>
    <w:rsid w:val="00C66650"/>
    <w:rsid w:val="00D22255"/>
    <w:rsid w:val="00DA6DB1"/>
    <w:rsid w:val="00FA0249"/>
    <w:rsid w:val="00FB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DE204E-C3EC-4F65-ABB4-13AD65F3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91A"/>
  </w:style>
  <w:style w:type="paragraph" w:styleId="Footer">
    <w:name w:val="footer"/>
    <w:basedOn w:val="Normal"/>
    <w:link w:val="FooterChar"/>
    <w:uiPriority w:val="99"/>
    <w:unhideWhenUsed/>
    <w:rsid w:val="00BF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91A"/>
  </w:style>
  <w:style w:type="paragraph" w:styleId="ListParagraph">
    <w:name w:val="List Paragraph"/>
    <w:basedOn w:val="Normal"/>
    <w:uiPriority w:val="34"/>
    <w:qFormat/>
    <w:rsid w:val="00BF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8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6</cp:revision>
  <dcterms:created xsi:type="dcterms:W3CDTF">2015-08-26T16:45:00Z</dcterms:created>
  <dcterms:modified xsi:type="dcterms:W3CDTF">2015-08-27T02:40:00Z</dcterms:modified>
</cp:coreProperties>
</file>